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BC7DC3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BC7DC3">
        <w:rPr>
          <w:rFonts w:ascii="Times New Roman" w:hAnsi="Times New Roman"/>
          <w:sz w:val="28"/>
          <w:szCs w:val="28"/>
        </w:rPr>
        <w:t>«</w:t>
      </w:r>
      <w:r w:rsidR="00217C39">
        <w:rPr>
          <w:rFonts w:ascii="Times New Roman" w:hAnsi="Times New Roman"/>
          <w:sz w:val="28"/>
          <w:szCs w:val="28"/>
        </w:rPr>
        <w:t>02</w:t>
      </w:r>
      <w:r w:rsidRPr="00BC7DC3">
        <w:rPr>
          <w:rFonts w:ascii="Times New Roman" w:hAnsi="Times New Roman"/>
          <w:sz w:val="28"/>
          <w:szCs w:val="28"/>
        </w:rPr>
        <w:t xml:space="preserve">» </w:t>
      </w:r>
      <w:r w:rsidR="00217C39">
        <w:rPr>
          <w:rFonts w:ascii="Times New Roman" w:hAnsi="Times New Roman"/>
          <w:sz w:val="28"/>
          <w:szCs w:val="28"/>
        </w:rPr>
        <w:t>февраля</w:t>
      </w:r>
      <w:r w:rsidR="00F22193" w:rsidRPr="00BC7DC3">
        <w:rPr>
          <w:rFonts w:ascii="Times New Roman" w:hAnsi="Times New Roman"/>
          <w:sz w:val="28"/>
          <w:szCs w:val="28"/>
        </w:rPr>
        <w:t xml:space="preserve"> 202</w:t>
      </w:r>
      <w:r w:rsidR="00EC6099">
        <w:rPr>
          <w:rFonts w:ascii="Times New Roman" w:hAnsi="Times New Roman"/>
          <w:sz w:val="28"/>
          <w:szCs w:val="28"/>
        </w:rPr>
        <w:t>3</w:t>
      </w:r>
      <w:r w:rsidRPr="00BC7DC3">
        <w:rPr>
          <w:rFonts w:ascii="Times New Roman" w:hAnsi="Times New Roman"/>
          <w:sz w:val="28"/>
          <w:szCs w:val="28"/>
        </w:rPr>
        <w:t xml:space="preserve"> г.    </w:t>
      </w:r>
      <w:r w:rsidRPr="00BC7DC3">
        <w:rPr>
          <w:rFonts w:ascii="Times New Roman" w:hAnsi="Times New Roman"/>
          <w:sz w:val="28"/>
          <w:szCs w:val="28"/>
        </w:rPr>
        <w:tab/>
      </w:r>
      <w:r w:rsidRPr="00BC7D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217C39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66348F" w:rsidRPr="00BC7DC3" w:rsidTr="00F55EEB">
        <w:tc>
          <w:tcPr>
            <w:tcW w:w="4785" w:type="dxa"/>
          </w:tcPr>
          <w:p w:rsidR="0066348F" w:rsidRPr="00BC7DC3" w:rsidRDefault="0066348F" w:rsidP="005B2B51">
            <w:pPr>
              <w:rPr>
                <w:rFonts w:ascii="Times New Roman" w:hAnsi="Times New Roman"/>
              </w:rPr>
            </w:pPr>
            <w:r w:rsidRPr="00BC7DC3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BC7DC3">
              <w:rPr>
                <w:rFonts w:ascii="Times New Roman" w:hAnsi="Times New Roman"/>
              </w:rPr>
              <w:t>.Ч</w:t>
            </w:r>
            <w:proofErr w:type="gramEnd"/>
            <w:r w:rsidRPr="00BC7DC3">
              <w:rPr>
                <w:rFonts w:ascii="Times New Roman" w:hAnsi="Times New Roman"/>
              </w:rPr>
              <w:t>еремхово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99084C" w:rsidRPr="00BC7DC3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r w:rsidRPr="00BC7DC3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BC7DC3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C7DC3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о</w:t>
            </w:r>
            <w:r w:rsidRPr="00BC7DC3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jc w:val="right"/>
            </w:pPr>
            <w:r w:rsidRPr="00BC7DC3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/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BC7DC3" w:rsidRDefault="00EC2D46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DC3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BC7DC3">
        <w:rPr>
          <w:rFonts w:ascii="Times New Roman" w:hAnsi="Times New Roman"/>
          <w:sz w:val="28"/>
        </w:rPr>
        <w:t>ем четвертым пункта 4 статьи 21</w:t>
      </w:r>
      <w:r w:rsidRPr="00BC7DC3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BC7DC3">
        <w:rPr>
          <w:rFonts w:ascii="Times New Roman" w:hAnsi="Times New Roman"/>
          <w:sz w:val="28"/>
        </w:rPr>
        <w:t xml:space="preserve">, </w:t>
      </w:r>
      <w:r w:rsidR="00A62F0E" w:rsidRPr="00BC7DC3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BC7DC3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BC7DC3">
        <w:rPr>
          <w:rFonts w:ascii="Times New Roman" w:hAnsi="Times New Roman"/>
          <w:sz w:val="28"/>
        </w:rPr>
        <w:t>311)</w:t>
      </w: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BC7DC3">
        <w:rPr>
          <w:sz w:val="28"/>
          <w:szCs w:val="28"/>
        </w:rPr>
        <w:t xml:space="preserve"> 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BC7DC3">
        <w:rPr>
          <w:sz w:val="28"/>
          <w:szCs w:val="28"/>
        </w:rPr>
        <w:t>ПРИКАЗЫВАЮ: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856E2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1. </w:t>
      </w:r>
      <w:proofErr w:type="gramStart"/>
      <w:r w:rsidR="00880AF2" w:rsidRPr="00BC7DC3">
        <w:rPr>
          <w:rFonts w:ascii="Times New Roman" w:hAnsi="Times New Roman"/>
          <w:sz w:val="28"/>
        </w:rPr>
        <w:t xml:space="preserve">Внести </w:t>
      </w:r>
      <w:r w:rsidR="00856E2B">
        <w:rPr>
          <w:rFonts w:ascii="Times New Roman" w:hAnsi="Times New Roman"/>
          <w:sz w:val="28"/>
        </w:rPr>
        <w:t>в приложение 2 к Поряд</w:t>
      </w:r>
      <w:r w:rsidRPr="00BC7DC3">
        <w:rPr>
          <w:rFonts w:ascii="Times New Roman" w:hAnsi="Times New Roman"/>
          <w:sz w:val="28"/>
        </w:rPr>
        <w:t>к</w:t>
      </w:r>
      <w:r w:rsidR="00856E2B">
        <w:rPr>
          <w:rFonts w:ascii="Times New Roman" w:hAnsi="Times New Roman"/>
          <w:sz w:val="28"/>
        </w:rPr>
        <w:t xml:space="preserve">у </w:t>
      </w:r>
      <w:r w:rsidRPr="00BC7DC3">
        <w:rPr>
          <w:rFonts w:ascii="Times New Roman" w:hAnsi="Times New Roman"/>
          <w:sz w:val="28"/>
        </w:rPr>
        <w:t xml:space="preserve">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C7DC3">
        <w:rPr>
          <w:rFonts w:ascii="Times New Roman" w:hAnsi="Times New Roman"/>
          <w:sz w:val="28"/>
        </w:rPr>
        <w:t>, утвержденн</w:t>
      </w:r>
      <w:r w:rsidR="000B641C">
        <w:rPr>
          <w:rFonts w:ascii="Times New Roman" w:hAnsi="Times New Roman"/>
          <w:sz w:val="28"/>
        </w:rPr>
        <w:t>ому</w:t>
      </w:r>
      <w:r w:rsidR="00880AF2" w:rsidRPr="00BC7DC3">
        <w:rPr>
          <w:rFonts w:ascii="Times New Roman" w:hAnsi="Times New Roman"/>
          <w:sz w:val="28"/>
        </w:rPr>
        <w:t xml:space="preserve"> приказом финансового управления администрации Черемховского районного</w:t>
      </w:r>
      <w:r w:rsidR="0057746F" w:rsidRPr="00BC7DC3">
        <w:rPr>
          <w:rFonts w:ascii="Times New Roman" w:hAnsi="Times New Roman"/>
          <w:sz w:val="28"/>
        </w:rPr>
        <w:t xml:space="preserve"> муниципального образования от </w:t>
      </w:r>
      <w:r w:rsidR="00EC6099">
        <w:rPr>
          <w:rFonts w:ascii="Times New Roman" w:hAnsi="Times New Roman"/>
          <w:sz w:val="28"/>
        </w:rPr>
        <w:t>23</w:t>
      </w:r>
      <w:r w:rsidR="00E51090" w:rsidRPr="00BC7DC3">
        <w:rPr>
          <w:rFonts w:ascii="Times New Roman" w:hAnsi="Times New Roman"/>
          <w:sz w:val="28"/>
        </w:rPr>
        <w:t xml:space="preserve"> декабря 202</w:t>
      </w:r>
      <w:r w:rsidR="00EC6099">
        <w:rPr>
          <w:rFonts w:ascii="Times New Roman" w:hAnsi="Times New Roman"/>
          <w:sz w:val="28"/>
        </w:rPr>
        <w:t>2</w:t>
      </w:r>
      <w:r w:rsidR="00880AF2" w:rsidRPr="00BC7DC3">
        <w:rPr>
          <w:rFonts w:ascii="Times New Roman" w:hAnsi="Times New Roman"/>
          <w:sz w:val="28"/>
        </w:rPr>
        <w:t xml:space="preserve"> года № </w:t>
      </w:r>
      <w:r w:rsidR="00EC6099">
        <w:rPr>
          <w:rFonts w:ascii="Times New Roman" w:hAnsi="Times New Roman"/>
          <w:sz w:val="28"/>
        </w:rPr>
        <w:t>70</w:t>
      </w:r>
      <w:r w:rsidR="007C354B" w:rsidRPr="00BC7DC3">
        <w:rPr>
          <w:rFonts w:ascii="Times New Roman" w:hAnsi="Times New Roman"/>
          <w:sz w:val="28"/>
        </w:rPr>
        <w:t xml:space="preserve"> </w:t>
      </w:r>
      <w:r w:rsidR="009730EB" w:rsidRPr="00BC7DC3">
        <w:rPr>
          <w:rFonts w:ascii="Times New Roman" w:hAnsi="Times New Roman"/>
          <w:sz w:val="28"/>
        </w:rPr>
        <w:t>(</w:t>
      </w:r>
      <w:r w:rsidRPr="00BC7DC3">
        <w:rPr>
          <w:rFonts w:ascii="Times New Roman" w:hAnsi="Times New Roman"/>
          <w:sz w:val="28"/>
        </w:rPr>
        <w:t>(</w:t>
      </w:r>
      <w:r w:rsidR="00880AF2" w:rsidRPr="00BC7DC3">
        <w:rPr>
          <w:rFonts w:ascii="Times New Roman" w:hAnsi="Times New Roman"/>
          <w:sz w:val="28"/>
        </w:rPr>
        <w:t>далее - Порядок</w:t>
      </w:r>
      <w:r w:rsidRPr="00BC7DC3">
        <w:rPr>
          <w:rFonts w:ascii="Times New Roman" w:hAnsi="Times New Roman"/>
          <w:sz w:val="28"/>
        </w:rPr>
        <w:t>)</w:t>
      </w:r>
      <w:r w:rsidR="00856E2B">
        <w:rPr>
          <w:rFonts w:ascii="Times New Roman" w:hAnsi="Times New Roman"/>
          <w:sz w:val="28"/>
        </w:rPr>
        <w:t xml:space="preserve">, следующие изменения,  </w:t>
      </w:r>
      <w:proofErr w:type="gramEnd"/>
    </w:p>
    <w:p w:rsidR="00856E2B" w:rsidRDefault="00856E2B" w:rsidP="00856E2B">
      <w:pPr>
        <w:suppressAutoHyphens/>
        <w:jc w:val="both"/>
        <w:rPr>
          <w:rFonts w:ascii="Times New Roman" w:hAnsi="Times New Roman"/>
          <w:sz w:val="28"/>
        </w:rPr>
      </w:pPr>
    </w:p>
    <w:p w:rsidR="0099084C" w:rsidRDefault="00856E2B" w:rsidP="00856E2B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946F9"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после строки:</w:t>
      </w:r>
    </w:p>
    <w:p w:rsidR="00856E2B" w:rsidRPr="00BC7DC3" w:rsidRDefault="00856E2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36"/>
        <w:gridCol w:w="840"/>
        <w:gridCol w:w="3402"/>
        <w:gridCol w:w="4394"/>
      </w:tblGrid>
      <w:tr w:rsidR="00EE19A2" w:rsidRPr="00BC7DC3" w:rsidTr="007025A9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EE19A2" w:rsidRPr="007025A9" w:rsidRDefault="00EE19A2" w:rsidP="00F06193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sz w:val="22"/>
                <w:szCs w:val="22"/>
              </w:rPr>
            </w:pPr>
            <w:r>
              <w:rPr>
                <w:rStyle w:val="11"/>
              </w:rPr>
              <w:lastRenderedPageBreak/>
              <w:t>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19A2" w:rsidRPr="007025A9" w:rsidRDefault="00EE19A2" w:rsidP="00F06193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E19A2" w:rsidRPr="007025A9" w:rsidRDefault="00EE19A2" w:rsidP="00EE19A2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>0</w:t>
            </w:r>
            <w:r>
              <w:rPr>
                <w:rStyle w:val="1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19A2" w:rsidRPr="007025A9" w:rsidRDefault="00EE19A2" w:rsidP="00F06193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"/>
                <w:lang w:val="en-US"/>
              </w:rPr>
              <w:t>L1101</w:t>
            </w:r>
          </w:p>
        </w:tc>
        <w:tc>
          <w:tcPr>
            <w:tcW w:w="3402" w:type="dxa"/>
            <w:shd w:val="clear" w:color="auto" w:fill="auto"/>
          </w:tcPr>
          <w:p w:rsidR="00EE19A2" w:rsidRDefault="00EE19A2" w:rsidP="000B641C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Создание и (или) модернизация инфраструктуры в сфере культуры муниципальной собственности</w:t>
            </w:r>
          </w:p>
        </w:tc>
        <w:tc>
          <w:tcPr>
            <w:tcW w:w="4394" w:type="dxa"/>
            <w:shd w:val="clear" w:color="auto" w:fill="auto"/>
          </w:tcPr>
          <w:p w:rsidR="00EE19A2" w:rsidRDefault="00EE19A2" w:rsidP="000B641C">
            <w:pPr>
              <w:pStyle w:val="2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По данному направлению расходов отражаются расходы районного бюджета на создание и (или) модернизация инфраструктуры в сфере культуры муниципальной собственности</w:t>
            </w:r>
          </w:p>
        </w:tc>
      </w:tr>
    </w:tbl>
    <w:p w:rsidR="00ED2819" w:rsidRPr="00BC7DC3" w:rsidRDefault="007301C8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5" style="position:absolute;left:0;text-align:left;margin-left:29.7pt;margin-top:6.85pt;width:17.4pt;height:21pt;z-index:252030976;mso-position-horizontal-relative:text;mso-position-vertical-relative:text" filled="f" stroked="f" strokeweight="0">
            <v:textbox style="mso-next-textbox:#_x0000_s1395">
              <w:txbxContent>
                <w:p w:rsidR="000B641C" w:rsidRDefault="000B641C" w:rsidP="00ED2819"/>
              </w:txbxContent>
            </v:textbox>
          </v:rect>
        </w:pict>
      </w:r>
      <w:r w:rsidR="00ED2819" w:rsidRPr="00BC7DC3">
        <w:rPr>
          <w:rFonts w:ascii="Times New Roman" w:hAnsi="Times New Roman"/>
          <w:sz w:val="28"/>
        </w:rPr>
        <w:t xml:space="preserve"> </w:t>
      </w:r>
    </w:p>
    <w:p w:rsidR="00ED2819" w:rsidRDefault="007301C8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6" style="position:absolute;left:0;text-align:left;margin-left:467.55pt;margin-top:-34.05pt;width:17.4pt;height:21pt;z-index:252032000;mso-position-horizontal-relative:text;mso-position-vertical-relative:text" filled="f" stroked="f" strokeweight="0">
            <v:textbox style="mso-next-textbox:#_x0000_s1396">
              <w:txbxContent>
                <w:p w:rsidR="000B641C" w:rsidRPr="007025A9" w:rsidRDefault="000B641C" w:rsidP="007025A9"/>
              </w:txbxContent>
            </v:textbox>
          </v:rect>
        </w:pict>
      </w:r>
      <w:r w:rsidR="000946F9">
        <w:rPr>
          <w:rFonts w:ascii="Times New Roman" w:hAnsi="Times New Roman"/>
          <w:sz w:val="28"/>
        </w:rPr>
        <w:t xml:space="preserve">дополнить </w:t>
      </w:r>
      <w:r w:rsidR="00856E2B">
        <w:rPr>
          <w:rFonts w:ascii="Times New Roman" w:hAnsi="Times New Roman"/>
          <w:sz w:val="28"/>
        </w:rPr>
        <w:t>строк</w:t>
      </w:r>
      <w:r w:rsidR="000946F9">
        <w:rPr>
          <w:rFonts w:ascii="Times New Roman" w:hAnsi="Times New Roman"/>
          <w:sz w:val="28"/>
        </w:rPr>
        <w:t>ами</w:t>
      </w:r>
      <w:r w:rsidR="00856E2B">
        <w:rPr>
          <w:rFonts w:ascii="Times New Roman" w:hAnsi="Times New Roman"/>
          <w:sz w:val="28"/>
        </w:rPr>
        <w:t xml:space="preserve"> следующего содержания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36"/>
        <w:gridCol w:w="840"/>
        <w:gridCol w:w="3402"/>
        <w:gridCol w:w="4394"/>
      </w:tblGrid>
      <w:tr w:rsidR="000946F9" w:rsidTr="007025A9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0946F9" w:rsidRPr="00EE19A2" w:rsidRDefault="000946F9" w:rsidP="00EE19A2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  <w:lang w:val="en-US"/>
              </w:rPr>
            </w:pPr>
            <w:r w:rsidRPr="007025A9">
              <w:rPr>
                <w:rStyle w:val="11"/>
              </w:rPr>
              <w:t>6</w:t>
            </w:r>
            <w:r w:rsidR="00EE19A2">
              <w:rPr>
                <w:rStyle w:val="11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46F9" w:rsidRPr="00EE19A2" w:rsidRDefault="00EE19A2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946F9" w:rsidRPr="00EE19A2" w:rsidRDefault="000946F9" w:rsidP="00EE19A2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lang w:val="en-US"/>
              </w:rPr>
            </w:pPr>
            <w:r w:rsidRPr="007025A9">
              <w:rPr>
                <w:rStyle w:val="11"/>
              </w:rPr>
              <w:t>0</w:t>
            </w:r>
            <w:r w:rsidR="00EE19A2">
              <w:rPr>
                <w:rStyle w:val="11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946F9" w:rsidRPr="00EE19A2" w:rsidRDefault="00EE19A2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t>L0793</w:t>
            </w:r>
          </w:p>
        </w:tc>
        <w:tc>
          <w:tcPr>
            <w:tcW w:w="3402" w:type="dxa"/>
            <w:shd w:val="clear" w:color="auto" w:fill="auto"/>
          </w:tcPr>
          <w:p w:rsidR="000946F9" w:rsidRPr="007025A9" w:rsidRDefault="00EE19A2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EE19A2">
              <w:rPr>
                <w:rStyle w:val="11"/>
                <w:rFonts w:hint="eastAsia"/>
              </w:rPr>
              <w:t>Реализация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мероприятий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направленных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на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выполнение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Программы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по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восстановлению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жилья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объектов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связи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социальной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коммунальной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энергетической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и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транспортной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инфраструктур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гидротехнических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сооружений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административных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зданий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поврежденных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или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утраченных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в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результате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наводнения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на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территории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Иркутской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области</w:t>
            </w:r>
            <w:r w:rsidRPr="00EE19A2">
              <w:rPr>
                <w:rStyle w:val="11"/>
              </w:rPr>
              <w:t xml:space="preserve"> (</w:t>
            </w:r>
            <w:r w:rsidRPr="00EE19A2">
              <w:rPr>
                <w:rStyle w:val="11"/>
                <w:rFonts w:hint="eastAsia"/>
              </w:rPr>
              <w:t>строительство</w:t>
            </w:r>
            <w:r w:rsidRPr="00EE19A2">
              <w:rPr>
                <w:rStyle w:val="11"/>
              </w:rPr>
              <w:t xml:space="preserve">, </w:t>
            </w:r>
            <w:r w:rsidRPr="00EE19A2">
              <w:rPr>
                <w:rStyle w:val="11"/>
                <w:rFonts w:hint="eastAsia"/>
              </w:rPr>
              <w:t>реконструкция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объектов</w:t>
            </w:r>
            <w:r w:rsidRPr="00EE19A2">
              <w:rPr>
                <w:rStyle w:val="11"/>
              </w:rPr>
              <w:t xml:space="preserve"> </w:t>
            </w:r>
            <w:r w:rsidRPr="00EE19A2">
              <w:rPr>
                <w:rStyle w:val="11"/>
                <w:rFonts w:hint="eastAsia"/>
              </w:rPr>
              <w:t>культуры</w:t>
            </w:r>
            <w:r w:rsidRPr="00EE19A2">
              <w:rPr>
                <w:rStyle w:val="11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</w:rPr>
              <w:t>По данной целевой статье отражаются расходы районного бюджета на</w:t>
            </w:r>
            <w:r w:rsidRPr="007025A9">
              <w:rPr>
                <w:rStyle w:val="11"/>
                <w:rFonts w:hint="eastAsia"/>
              </w:rPr>
              <w:t xml:space="preserve"> </w:t>
            </w:r>
            <w:r w:rsidRPr="007025A9">
              <w:rPr>
                <w:rStyle w:val="11"/>
              </w:rPr>
              <w:t>р</w:t>
            </w:r>
            <w:r w:rsidRPr="007025A9">
              <w:rPr>
                <w:rStyle w:val="11"/>
                <w:rFonts w:hint="eastAsia"/>
              </w:rPr>
              <w:t>еализаци</w:t>
            </w:r>
            <w:r w:rsidRPr="007025A9">
              <w:rPr>
                <w:rStyle w:val="11"/>
              </w:rPr>
              <w:t xml:space="preserve">ю </w:t>
            </w:r>
            <w:r w:rsidR="00EE19A2" w:rsidRPr="00EE19A2">
              <w:rPr>
                <w:rStyle w:val="11"/>
                <w:rFonts w:hint="eastAsia"/>
              </w:rPr>
              <w:t xml:space="preserve"> мероприятий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направленных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на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выполнение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Программы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по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восстановлению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жилья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объектов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связи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социальной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коммунальной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энергетической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и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транспортной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инфраструктур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гидротехнических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сооружений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административных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зданий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поврежденных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или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утраченных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в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результате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наводнения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на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территории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Иркутской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области</w:t>
            </w:r>
            <w:r w:rsidR="00EE19A2" w:rsidRPr="00EE19A2">
              <w:rPr>
                <w:rStyle w:val="11"/>
              </w:rPr>
              <w:t xml:space="preserve"> (</w:t>
            </w:r>
            <w:r w:rsidR="00EE19A2" w:rsidRPr="00EE19A2">
              <w:rPr>
                <w:rStyle w:val="11"/>
                <w:rFonts w:hint="eastAsia"/>
              </w:rPr>
              <w:t>строительство</w:t>
            </w:r>
            <w:r w:rsidR="00EE19A2" w:rsidRPr="00EE19A2">
              <w:rPr>
                <w:rStyle w:val="11"/>
              </w:rPr>
              <w:t xml:space="preserve">, </w:t>
            </w:r>
            <w:r w:rsidR="00EE19A2" w:rsidRPr="00EE19A2">
              <w:rPr>
                <w:rStyle w:val="11"/>
                <w:rFonts w:hint="eastAsia"/>
              </w:rPr>
              <w:t>реконструкция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объектов</w:t>
            </w:r>
            <w:r w:rsidR="00EE19A2" w:rsidRPr="00EE19A2">
              <w:rPr>
                <w:rStyle w:val="11"/>
              </w:rPr>
              <w:t xml:space="preserve"> </w:t>
            </w:r>
            <w:r w:rsidR="00EE19A2" w:rsidRPr="00EE19A2">
              <w:rPr>
                <w:rStyle w:val="11"/>
                <w:rFonts w:hint="eastAsia"/>
              </w:rPr>
              <w:t>культуры</w:t>
            </w:r>
            <w:r w:rsidR="00EE19A2" w:rsidRPr="00EE19A2">
              <w:rPr>
                <w:rStyle w:val="11"/>
              </w:rPr>
              <w:t>)</w:t>
            </w:r>
          </w:p>
        </w:tc>
      </w:tr>
    </w:tbl>
    <w:p w:rsidR="000946F9" w:rsidRDefault="000946F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025A9" w:rsidRDefault="007025A9" w:rsidP="007025A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D144C" w:rsidRPr="00BC7DC3" w:rsidRDefault="00AB0CEF" w:rsidP="00AB0CEF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9084C" w:rsidRPr="00BC7DC3">
        <w:rPr>
          <w:rFonts w:ascii="Times New Roman" w:hAnsi="Times New Roman"/>
          <w:sz w:val="28"/>
        </w:rPr>
        <w:t>2. Настоящий приказ вступ</w:t>
      </w:r>
      <w:r w:rsidR="00A73751" w:rsidRPr="00BC7DC3">
        <w:rPr>
          <w:rFonts w:ascii="Times New Roman" w:hAnsi="Times New Roman"/>
          <w:sz w:val="28"/>
        </w:rPr>
        <w:t>ает в силу с момента подписания</w:t>
      </w:r>
      <w:r w:rsidR="0099084C" w:rsidRPr="00BC7DC3">
        <w:rPr>
          <w:rFonts w:ascii="Times New Roman" w:hAnsi="Times New Roman"/>
          <w:sz w:val="28"/>
        </w:rPr>
        <w:t>.</w:t>
      </w:r>
    </w:p>
    <w:p w:rsidR="0099084C" w:rsidRPr="00BC7DC3" w:rsidRDefault="007E3927" w:rsidP="007E3927">
      <w:pPr>
        <w:suppressAutoHyphens/>
        <w:jc w:val="both"/>
        <w:rPr>
          <w:rFonts w:ascii="Times New Roman" w:hAnsi="Times New Roman"/>
          <w:sz w:val="28"/>
        </w:rPr>
      </w:pPr>
      <w:r w:rsidRPr="007E3927">
        <w:rPr>
          <w:rFonts w:ascii="Times New Roman" w:hAnsi="Times New Roman"/>
          <w:sz w:val="28"/>
        </w:rPr>
        <w:t xml:space="preserve">         </w:t>
      </w:r>
      <w:r w:rsidR="0099084C" w:rsidRPr="00BC7DC3">
        <w:rPr>
          <w:rFonts w:ascii="Times New Roman" w:hAnsi="Times New Roman"/>
          <w:sz w:val="28"/>
        </w:rPr>
        <w:t xml:space="preserve">3. </w:t>
      </w:r>
      <w:proofErr w:type="gramStart"/>
      <w:r w:rsidR="0099084C" w:rsidRPr="00BC7DC3">
        <w:rPr>
          <w:rFonts w:ascii="Times New Roman" w:hAnsi="Times New Roman"/>
          <w:sz w:val="28"/>
        </w:rPr>
        <w:t>Контроль за</w:t>
      </w:r>
      <w:proofErr w:type="gramEnd"/>
      <w:r w:rsidR="0099084C" w:rsidRPr="00BC7DC3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FA3C29" w:rsidRPr="00E20A0E" w:rsidRDefault="00FA3C29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EC6099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8B44D2" w:rsidRDefault="00FA3C29" w:rsidP="005B2B5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084C" w:rsidRPr="008B44D2">
        <w:rPr>
          <w:rFonts w:ascii="Times New Roman" w:hAnsi="Times New Roman"/>
          <w:sz w:val="28"/>
          <w:szCs w:val="28"/>
        </w:rPr>
        <w:t xml:space="preserve">ачальник Финансового управления    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</w:t>
      </w:r>
      <w:r w:rsidR="0099084C" w:rsidRPr="008B44D2">
        <w:rPr>
          <w:rFonts w:ascii="Times New Roman" w:hAnsi="Times New Roman"/>
          <w:sz w:val="28"/>
          <w:szCs w:val="28"/>
        </w:rPr>
        <w:t xml:space="preserve">    </w:t>
      </w:r>
      <w:r w:rsidR="00983E14" w:rsidRPr="008B44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Ю.Н. Гайдук </w:t>
      </w:r>
    </w:p>
    <w:sectPr w:rsidR="0093733B" w:rsidRPr="008B44D2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C8" w:rsidRDefault="007301C8">
      <w:r>
        <w:separator/>
      </w:r>
    </w:p>
  </w:endnote>
  <w:endnote w:type="continuationSeparator" w:id="0">
    <w:p w:rsidR="007301C8" w:rsidRDefault="0073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C8" w:rsidRDefault="007301C8">
      <w:r>
        <w:separator/>
      </w:r>
    </w:p>
  </w:footnote>
  <w:footnote w:type="continuationSeparator" w:id="0">
    <w:p w:rsidR="007301C8" w:rsidRDefault="0073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987"/>
    </w:sdtPr>
    <w:sdtEndPr/>
    <w:sdtContent>
      <w:p w:rsidR="000B641C" w:rsidRDefault="007301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41C" w:rsidRDefault="000B6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1C" w:rsidRDefault="000B641C">
    <w:pPr>
      <w:pStyle w:val="a3"/>
      <w:jc w:val="center"/>
    </w:pPr>
  </w:p>
  <w:p w:rsidR="000B641C" w:rsidRDefault="000B6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45D3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1A02"/>
    <w:rsid w:val="000724EA"/>
    <w:rsid w:val="000765B1"/>
    <w:rsid w:val="00077454"/>
    <w:rsid w:val="00086D9E"/>
    <w:rsid w:val="00086F3E"/>
    <w:rsid w:val="0008727D"/>
    <w:rsid w:val="000906B0"/>
    <w:rsid w:val="000928E8"/>
    <w:rsid w:val="00093895"/>
    <w:rsid w:val="000946F9"/>
    <w:rsid w:val="00096B6C"/>
    <w:rsid w:val="000A5659"/>
    <w:rsid w:val="000B1904"/>
    <w:rsid w:val="000B2807"/>
    <w:rsid w:val="000B641C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56E87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0FF9"/>
    <w:rsid w:val="001F357D"/>
    <w:rsid w:val="001F596D"/>
    <w:rsid w:val="001F7414"/>
    <w:rsid w:val="001F7AD8"/>
    <w:rsid w:val="0020459C"/>
    <w:rsid w:val="00204A77"/>
    <w:rsid w:val="00205354"/>
    <w:rsid w:val="00206E0A"/>
    <w:rsid w:val="00217C39"/>
    <w:rsid w:val="002211F5"/>
    <w:rsid w:val="002237D0"/>
    <w:rsid w:val="0022414F"/>
    <w:rsid w:val="00225F55"/>
    <w:rsid w:val="00230365"/>
    <w:rsid w:val="00233086"/>
    <w:rsid w:val="002332A8"/>
    <w:rsid w:val="00234586"/>
    <w:rsid w:val="002349F1"/>
    <w:rsid w:val="00234C35"/>
    <w:rsid w:val="00235473"/>
    <w:rsid w:val="002403D0"/>
    <w:rsid w:val="0025013C"/>
    <w:rsid w:val="00250D7C"/>
    <w:rsid w:val="0025278B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6483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61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83A36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35427"/>
    <w:rsid w:val="00542A69"/>
    <w:rsid w:val="00542AEF"/>
    <w:rsid w:val="005453B0"/>
    <w:rsid w:val="0054605B"/>
    <w:rsid w:val="00546616"/>
    <w:rsid w:val="00550005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5240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3792"/>
    <w:rsid w:val="006A4769"/>
    <w:rsid w:val="006A527B"/>
    <w:rsid w:val="006A6AFE"/>
    <w:rsid w:val="006A723B"/>
    <w:rsid w:val="006A754B"/>
    <w:rsid w:val="006B2845"/>
    <w:rsid w:val="006C0EF9"/>
    <w:rsid w:val="006C2F32"/>
    <w:rsid w:val="006C4D04"/>
    <w:rsid w:val="006C4E92"/>
    <w:rsid w:val="006D5379"/>
    <w:rsid w:val="006E001D"/>
    <w:rsid w:val="006E0207"/>
    <w:rsid w:val="006E20F4"/>
    <w:rsid w:val="006E49C6"/>
    <w:rsid w:val="007025A9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01C8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3927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01CE"/>
    <w:rsid w:val="008430AC"/>
    <w:rsid w:val="00844DDC"/>
    <w:rsid w:val="00845514"/>
    <w:rsid w:val="008478A5"/>
    <w:rsid w:val="00853D5A"/>
    <w:rsid w:val="00856E2B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938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B44D2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0E83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1989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18C4"/>
    <w:rsid w:val="00A21F57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A5BEC"/>
    <w:rsid w:val="00AB0CEF"/>
    <w:rsid w:val="00AB156E"/>
    <w:rsid w:val="00AB16A0"/>
    <w:rsid w:val="00AB1F33"/>
    <w:rsid w:val="00AB2C90"/>
    <w:rsid w:val="00AB5C80"/>
    <w:rsid w:val="00AB7233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AF587C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0680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C7DC3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55E1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144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1245"/>
    <w:rsid w:val="00E05288"/>
    <w:rsid w:val="00E11CC1"/>
    <w:rsid w:val="00E17575"/>
    <w:rsid w:val="00E20A0E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099"/>
    <w:rsid w:val="00EC6763"/>
    <w:rsid w:val="00EC6A16"/>
    <w:rsid w:val="00EC729D"/>
    <w:rsid w:val="00ED0BF3"/>
    <w:rsid w:val="00ED2819"/>
    <w:rsid w:val="00ED4E2A"/>
    <w:rsid w:val="00ED5257"/>
    <w:rsid w:val="00ED5DB0"/>
    <w:rsid w:val="00ED6A04"/>
    <w:rsid w:val="00EE19A2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6193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32E5"/>
    <w:rsid w:val="00FA3C29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1"/>
    <w:rsid w:val="00F0619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F06193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character" w:customStyle="1" w:styleId="11">
    <w:name w:val="Основной текст1"/>
    <w:basedOn w:val="ac"/>
    <w:rsid w:val="00F06193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011C-141D-430E-B09E-A95F263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1641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24-2</cp:lastModifiedBy>
  <cp:revision>61</cp:revision>
  <cp:lastPrinted>2023-02-09T01:28:00Z</cp:lastPrinted>
  <dcterms:created xsi:type="dcterms:W3CDTF">2020-07-28T06:55:00Z</dcterms:created>
  <dcterms:modified xsi:type="dcterms:W3CDTF">2023-04-11T02:51:00Z</dcterms:modified>
</cp:coreProperties>
</file>